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様式第３号（第６条第３号関係）</w:t>
      </w:r>
    </w:p>
    <w:p>
      <w:pPr>
        <w:pStyle w:val="0"/>
        <w:rPr>
          <w:rFonts w:hint="default" w:ascii="ＭＳ 明朝" w:hAnsi="ＭＳ 明朝" w:eastAsia="ＭＳ 明朝"/>
        </w:rPr>
      </w:pPr>
    </w:p>
    <w:p>
      <w:pPr>
        <w:pStyle w:val="0"/>
        <w:ind w:leftChars="0" w:firstLine="0" w:firstLineChars="0"/>
        <w:jc w:val="center"/>
        <w:rPr>
          <w:rFonts w:hint="default" w:ascii="ＭＳ 明朝" w:hAnsi="ＭＳ 明朝" w:eastAsia="ＭＳ 明朝"/>
        </w:rPr>
      </w:pPr>
      <w:r>
        <w:rPr>
          <w:rFonts w:hint="eastAsia" w:ascii="ＭＳ 明朝" w:hAnsi="ＭＳ 明朝" w:eastAsia="ＭＳ 明朝"/>
        </w:rPr>
        <w:t>京極町インターンシップ事業に関する覚書</w:t>
      </w:r>
    </w:p>
    <w:p>
      <w:pPr>
        <w:pStyle w:val="0"/>
        <w:rPr>
          <w:rFonts w:hint="default" w:ascii="ＭＳ 明朝" w:hAnsi="ＭＳ 明朝" w:eastAsia="ＭＳ 明朝"/>
        </w:rPr>
      </w:pPr>
    </w:p>
    <w:p>
      <w:pPr>
        <w:pStyle w:val="0"/>
        <w:ind w:leftChars="0" w:firstLine="0" w:firstLineChars="0"/>
        <w:rPr>
          <w:rFonts w:hint="default" w:ascii="ＭＳ 明朝" w:hAnsi="ＭＳ 明朝" w:eastAsia="ＭＳ 明朝"/>
        </w:rPr>
      </w:pPr>
      <w:r>
        <w:rPr>
          <w:rFonts w:hint="eastAsia" w:ascii="ＭＳ 明朝" w:hAnsi="ＭＳ 明朝" w:eastAsia="ＭＳ 明朝"/>
        </w:rPr>
        <w:t>　　　　　（以下「甲」という）と京極町（以下「乙」という）は、甲が希望するインターンシップに関して以下のとおり合意する。</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（目的）</w:t>
      </w:r>
    </w:p>
    <w:p>
      <w:pPr>
        <w:pStyle w:val="0"/>
        <w:ind w:left="210" w:hanging="210" w:hangingChars="100"/>
        <w:rPr>
          <w:rFonts w:hint="default" w:ascii="ＭＳ 明朝" w:hAnsi="ＭＳ 明朝" w:eastAsia="ＭＳ 明朝"/>
        </w:rPr>
      </w:pPr>
      <w:r>
        <w:rPr>
          <w:rFonts w:hint="eastAsia" w:ascii="ＭＳ 明朝" w:hAnsi="ＭＳ 明朝" w:eastAsia="ＭＳ 明朝"/>
        </w:rPr>
        <w:t>第１条　この事業は、甲が、インターンシップを通じて乙の業務等について理解を深め、京極</w:t>
      </w:r>
      <w:r>
        <w:rPr>
          <w:rFonts w:hint="eastAsia" w:ascii="ＭＳ 明朝" w:hAnsi="ＭＳ 明朝" w:eastAsia="ＭＳ 明朝"/>
          <w:strike w:val="0"/>
          <w:dstrike w:val="0"/>
          <w:color w:val="000000" w:themeColor="text1"/>
        </w:rPr>
        <w:t>町職員</w:t>
      </w:r>
      <w:r>
        <w:rPr>
          <w:rFonts w:hint="eastAsia" w:ascii="ＭＳ 明朝" w:hAnsi="ＭＳ 明朝" w:eastAsia="ＭＳ 明朝"/>
        </w:rPr>
        <w:t>として就労することに対する自らの適性や職業観を考える機会を提供することを目的とする。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（内容）</w:t>
      </w:r>
    </w:p>
    <w:p>
      <w:pPr>
        <w:pStyle w:val="0"/>
        <w:ind w:left="210" w:hanging="210" w:hangingChars="100"/>
        <w:rPr>
          <w:rFonts w:hint="default" w:ascii="ＭＳ 明朝" w:hAnsi="ＭＳ 明朝" w:eastAsia="ＭＳ 明朝"/>
        </w:rPr>
      </w:pPr>
      <w:r>
        <w:rPr>
          <w:rFonts w:hint="eastAsia" w:ascii="ＭＳ 明朝" w:hAnsi="ＭＳ 明朝" w:eastAsia="ＭＳ 明朝"/>
        </w:rPr>
        <w:t>第２条　インターンシップの内容については、甲が資格取得予定または資格取得をしている専門職等における乙の業務に関するものを基本とし、その他必要な事項については、甲乙協議の上、別途定める。</w:t>
      </w:r>
    </w:p>
    <w:p>
      <w:pPr>
        <w:pStyle w:val="0"/>
        <w:ind w:left="210" w:leftChars="100"/>
        <w:rPr>
          <w:rFonts w:hint="default" w:ascii="ＭＳ 明朝" w:hAnsi="ＭＳ 明朝" w:eastAsia="ＭＳ 明朝"/>
        </w:rPr>
      </w:pPr>
    </w:p>
    <w:p>
      <w:pPr>
        <w:pStyle w:val="0"/>
        <w:ind w:left="210" w:leftChars="100"/>
        <w:rPr>
          <w:rFonts w:hint="default" w:ascii="ＭＳ 明朝" w:hAnsi="ＭＳ 明朝" w:eastAsia="ＭＳ 明朝"/>
        </w:rPr>
      </w:pPr>
      <w:r>
        <w:rPr>
          <w:rFonts w:hint="eastAsia" w:ascii="ＭＳ 明朝" w:hAnsi="ＭＳ 明朝" w:eastAsia="ＭＳ 明朝"/>
        </w:rPr>
        <w:t>（期間）</w:t>
      </w:r>
    </w:p>
    <w:p>
      <w:pPr>
        <w:pStyle w:val="0"/>
        <w:ind w:left="210" w:hanging="210" w:hangingChars="100"/>
        <w:rPr>
          <w:rFonts w:hint="default" w:ascii="ＭＳ 明朝" w:hAnsi="ＭＳ 明朝" w:eastAsia="ＭＳ 明朝"/>
        </w:rPr>
      </w:pPr>
      <w:r>
        <w:rPr>
          <w:rFonts w:hint="eastAsia" w:ascii="ＭＳ 明朝" w:hAnsi="ＭＳ 明朝" w:eastAsia="ＭＳ 明朝"/>
        </w:rPr>
        <w:t>第３条　インターンシップの期間は</w:t>
      </w:r>
      <w:r>
        <w:rPr>
          <w:rFonts w:hint="eastAsia" w:ascii="ＭＳ 明朝" w:hAnsi="ＭＳ 明朝" w:eastAsia="ＭＳ 明朝"/>
          <w:color w:val="000000" w:themeColor="text1"/>
        </w:rPr>
        <w:t>概ね</w:t>
      </w:r>
      <w:r>
        <w:rPr>
          <w:rFonts w:hint="eastAsia" w:ascii="ＭＳ 明朝" w:hAnsi="ＭＳ 明朝" w:eastAsia="ＭＳ 明朝"/>
        </w:rPr>
        <w:t>３日間設けるものとし、必要に応じた期間の変更及びその他必要な事項については、甲乙にて協議の上、別途定める。</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（時間等）</w:t>
      </w:r>
    </w:p>
    <w:p>
      <w:pPr>
        <w:pStyle w:val="0"/>
        <w:ind w:left="210" w:hanging="210" w:hangingChars="100"/>
        <w:rPr>
          <w:rFonts w:hint="default" w:ascii="ＭＳ 明朝" w:hAnsi="ＭＳ 明朝" w:eastAsia="ＭＳ 明朝"/>
        </w:rPr>
      </w:pPr>
      <w:r>
        <w:rPr>
          <w:rFonts w:hint="eastAsia" w:ascii="ＭＳ 明朝" w:hAnsi="ＭＳ 明朝" w:eastAsia="ＭＳ 明朝"/>
        </w:rPr>
        <w:t>第４条　インターンシップ</w:t>
      </w:r>
      <w:r>
        <w:rPr>
          <w:rFonts w:hint="eastAsia" w:ascii="ＭＳ 明朝" w:hAnsi="ＭＳ 明朝" w:eastAsia="ＭＳ 明朝"/>
          <w:color w:val="000000" w:themeColor="text1"/>
        </w:rPr>
        <w:t>期間</w:t>
      </w:r>
      <w:r>
        <w:rPr>
          <w:rFonts w:hint="eastAsia" w:ascii="ＭＳ 明朝" w:hAnsi="ＭＳ 明朝" w:eastAsia="ＭＳ 明朝"/>
        </w:rPr>
        <w:t>中の受入れ時間、服務等については、原則乙の定める規定を準用するものとし、必要に応じた受入れ時間の変更及びその他必要な事項については、甲乙にて協議の上、別途定める。</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（身分）</w:t>
      </w:r>
    </w:p>
    <w:p>
      <w:pPr>
        <w:pStyle w:val="0"/>
        <w:ind w:leftChars="0" w:firstLineChars="0"/>
        <w:rPr>
          <w:rFonts w:hint="default" w:ascii="ＭＳ 明朝" w:hAnsi="ＭＳ 明朝" w:eastAsia="ＭＳ 明朝"/>
        </w:rPr>
      </w:pPr>
      <w:r>
        <w:rPr>
          <w:rFonts w:hint="eastAsia" w:ascii="ＭＳ 明朝" w:hAnsi="ＭＳ 明朝" w:eastAsia="ＭＳ 明朝"/>
        </w:rPr>
        <w:t>第５条　甲は、甲自身の学生等の身分を有し、乙の職員としての身分は有しないものとする。</w:t>
      </w:r>
    </w:p>
    <w:p>
      <w:pPr>
        <w:pStyle w:val="0"/>
        <w:ind w:left="210" w:leftChars="100" w:firstLine="0" w:firstLineChars="0"/>
        <w:rPr>
          <w:rFonts w:hint="default" w:ascii="ＭＳ 明朝" w:hAnsi="ＭＳ 明朝" w:eastAsia="ＭＳ 明朝"/>
        </w:rPr>
      </w:pP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（旅費等）</w:t>
      </w:r>
    </w:p>
    <w:p>
      <w:pPr>
        <w:pStyle w:val="0"/>
        <w:ind w:left="210" w:hanging="210" w:hangingChars="100"/>
        <w:rPr>
          <w:rFonts w:hint="default" w:ascii="ＭＳ 明朝" w:hAnsi="ＭＳ 明朝" w:eastAsia="ＭＳ 明朝"/>
        </w:rPr>
      </w:pPr>
      <w:r>
        <w:rPr>
          <w:rFonts w:hint="eastAsia" w:ascii="ＭＳ 明朝" w:hAnsi="ＭＳ 明朝" w:eastAsia="ＭＳ 明朝"/>
        </w:rPr>
        <w:t>第６条　乙は、甲に居住地から受入先までの交通費及び宿泊費を</w:t>
      </w:r>
      <w:r>
        <w:rPr>
          <w:rFonts w:hint="eastAsia" w:ascii="ＭＳ 明朝" w:hAnsi="ＭＳ 明朝" w:eastAsia="ＭＳ 明朝"/>
          <w:color w:val="000000" w:themeColor="text1"/>
        </w:rPr>
        <w:t>町の規定に従い</w:t>
      </w:r>
      <w:r>
        <w:rPr>
          <w:rFonts w:hint="eastAsia" w:ascii="ＭＳ 明朝" w:hAnsi="ＭＳ 明朝" w:eastAsia="ＭＳ 明朝"/>
        </w:rPr>
        <w:t>支給するものとし、それ以外に関わる費用については支給しない。</w:t>
      </w:r>
    </w:p>
    <w:p>
      <w:pPr>
        <w:pStyle w:val="0"/>
        <w:ind w:left="210" w:leftChars="100" w:firstLine="0" w:firstLineChars="0"/>
        <w:rPr>
          <w:rFonts w:hint="default" w:ascii="ＭＳ 明朝" w:hAnsi="ＭＳ 明朝" w:eastAsia="ＭＳ 明朝"/>
        </w:rPr>
      </w:pP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（インターンシップに専念する義務）</w:t>
      </w:r>
    </w:p>
    <w:p>
      <w:pPr>
        <w:pStyle w:val="0"/>
        <w:ind w:left="210" w:hanging="210" w:hangingChars="100"/>
        <w:rPr>
          <w:rFonts w:hint="default" w:ascii="ＭＳ 明朝" w:hAnsi="ＭＳ 明朝" w:eastAsia="ＭＳ 明朝"/>
        </w:rPr>
      </w:pPr>
      <w:r>
        <w:rPr>
          <w:rFonts w:hint="eastAsia" w:ascii="ＭＳ 明朝" w:hAnsi="ＭＳ 明朝" w:eastAsia="ＭＳ 明朝"/>
        </w:rPr>
        <w:t>第７条　甲は乙の職員の指示等に誠実に対応し、インターンシップに専念すること。</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（信用失墜行為の禁止）</w:t>
      </w:r>
    </w:p>
    <w:p>
      <w:pPr>
        <w:pStyle w:val="0"/>
        <w:ind w:left="210" w:hanging="210" w:hangingChars="100"/>
        <w:rPr>
          <w:rFonts w:hint="default" w:ascii="ＭＳ 明朝" w:hAnsi="ＭＳ 明朝" w:eastAsia="ＭＳ 明朝"/>
        </w:rPr>
      </w:pPr>
      <w:r>
        <w:rPr>
          <w:rFonts w:hint="eastAsia" w:ascii="ＭＳ 明朝" w:hAnsi="ＭＳ 明朝" w:eastAsia="ＭＳ 明朝"/>
        </w:rPr>
        <w:t>第８条　甲は、乙の職務の信用を傷つけ、又は不名誉となる行為をしてはならない。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（守秘義務）</w:t>
      </w:r>
    </w:p>
    <w:p>
      <w:pPr>
        <w:pStyle w:val="0"/>
        <w:ind w:left="210" w:hanging="210" w:hangingChars="100"/>
        <w:rPr>
          <w:rFonts w:hint="default" w:ascii="ＭＳ 明朝" w:hAnsi="ＭＳ 明朝" w:eastAsia="ＭＳ 明朝"/>
        </w:rPr>
      </w:pPr>
      <w:r>
        <w:rPr>
          <w:rFonts w:hint="eastAsia" w:ascii="ＭＳ 明朝" w:hAnsi="ＭＳ 明朝" w:eastAsia="ＭＳ 明朝"/>
        </w:rPr>
        <w:t>第９条　甲はインターンシップ期間中に知り得た乙及び乙と関係する相手方の業務上の秘密事項について守秘義務を負うものとする。また、甲はインターンシップ生に対し守秘義務に関する指導を行うこととする。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p>
    <w:p>
      <w:pPr>
        <w:pStyle w:val="0"/>
        <w:ind w:left="210" w:hanging="210" w:hangingChars="100"/>
        <w:rPr>
          <w:rFonts w:hint="default" w:ascii="ＭＳ 明朝" w:hAnsi="ＭＳ 明朝" w:eastAsia="ＭＳ 明朝"/>
        </w:rPr>
      </w:pP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（インターンシップ</w:t>
      </w:r>
      <w:r>
        <w:rPr>
          <w:rFonts w:hint="eastAsia" w:ascii="ＭＳ 明朝" w:hAnsi="ＭＳ 明朝" w:eastAsia="ＭＳ 明朝"/>
          <w:color w:val="000000" w:themeColor="text1"/>
        </w:rPr>
        <w:t>期間</w:t>
      </w:r>
      <w:r>
        <w:rPr>
          <w:rFonts w:hint="eastAsia" w:ascii="ＭＳ 明朝" w:hAnsi="ＭＳ 明朝" w:eastAsia="ＭＳ 明朝"/>
        </w:rPr>
        <w:t>中における事故等の責任等）</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第１０条　甲は、インターンシップ期間中の事故に備えて、傷害保険及び賠償責任保険に加入しなければならない。ただし、問題が発生した場合は甲乙協議の上、誠意をもって解決にあたる。</w:t>
      </w:r>
    </w:p>
    <w:p>
      <w:pPr>
        <w:pStyle w:val="0"/>
        <w:ind w:left="210" w:hanging="210" w:hangingChars="100"/>
        <w:rPr>
          <w:rFonts w:hint="default" w:ascii="ＭＳ 明朝" w:hAnsi="ＭＳ 明朝" w:eastAsia="ＭＳ 明朝"/>
        </w:rPr>
      </w:pPr>
      <w:r>
        <w:rPr>
          <w:rFonts w:hint="eastAsia" w:ascii="ＭＳ 明朝" w:hAnsi="ＭＳ 明朝" w:eastAsia="ＭＳ 明朝"/>
        </w:rPr>
        <w:t>２　乙は、甲の受入先で安全確保にあたることとし、インターンシップ</w:t>
      </w:r>
      <w:r>
        <w:rPr>
          <w:rFonts w:hint="eastAsia" w:ascii="ＭＳ 明朝" w:hAnsi="ＭＳ 明朝" w:eastAsia="ＭＳ 明朝"/>
          <w:color w:val="000000" w:themeColor="text1"/>
        </w:rPr>
        <w:t>期間</w:t>
      </w:r>
      <w:r>
        <w:rPr>
          <w:rFonts w:hint="eastAsia" w:ascii="ＭＳ 明朝" w:hAnsi="ＭＳ 明朝" w:eastAsia="ＭＳ 明朝"/>
        </w:rPr>
        <w:t>中における事故に関しては、甲は自らの責任において対応しなければならない。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３　甲が故意又は過失によって乙に損害を与えたときは、甲は乙に対し、その損害を賠償しなければならない。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４　甲が第三者に与えた損害等に関しては、乙は一切の責任を負わない。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５　甲が第三者に与えた損害により、乙が被った賠償の補償をしなければならない。</w:t>
      </w:r>
    </w:p>
    <w:p>
      <w:pPr>
        <w:pStyle w:val="0"/>
        <w:ind w:left="210" w:hanging="210" w:hangingChars="100"/>
        <w:rPr>
          <w:rFonts w:hint="default" w:ascii="ＭＳ 明朝" w:hAnsi="ＭＳ 明朝" w:eastAsia="ＭＳ 明朝"/>
        </w:rPr>
      </w:pPr>
      <w:r>
        <w:rPr>
          <w:rFonts w:hint="eastAsia" w:ascii="ＭＳ 明朝" w:hAnsi="ＭＳ 明朝" w:eastAsia="ＭＳ 明朝"/>
        </w:rPr>
        <w:t>６　インターンシッ</w:t>
      </w:r>
      <w:r>
        <w:rPr>
          <w:rFonts w:hint="eastAsia" w:ascii="ＭＳ 明朝" w:hAnsi="ＭＳ 明朝" w:eastAsia="ＭＳ 明朝"/>
          <w:color w:val="000000" w:themeColor="text1"/>
        </w:rPr>
        <w:t>プ期間</w:t>
      </w:r>
      <w:r>
        <w:rPr>
          <w:rFonts w:hint="eastAsia" w:ascii="ＭＳ 明朝" w:hAnsi="ＭＳ 明朝" w:eastAsia="ＭＳ 明朝"/>
        </w:rPr>
        <w:t>中の事故が、甲の責とすることが適切でないか事実認定が困難であるときは、前項までの規定にかかわらず、乙が解決のための協力に努めるものとする。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p>
    <w:p>
      <w:pPr>
        <w:pStyle w:val="0"/>
        <w:ind w:left="210" w:leftChars="100" w:firstLine="0" w:firstLineChars="0"/>
        <w:rPr>
          <w:rFonts w:hint="default" w:ascii="ＭＳ 明朝" w:hAnsi="ＭＳ 明朝" w:eastAsia="ＭＳ 明朝"/>
        </w:rPr>
      </w:pPr>
      <w:r>
        <w:rPr>
          <w:rFonts w:hint="eastAsia" w:ascii="ＭＳ 明朝" w:hAnsi="ＭＳ 明朝" w:eastAsia="ＭＳ 明朝"/>
        </w:rPr>
        <w:t>（インターンシップ生の提出書類）</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第１１条　甲は前条の規定を遵守するため、乙に対して別途誓約書を事前に提出しなければならない。</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　（インターンシップ生等の受入れの中止）</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第１２条　乙は、甲等がインターンシップ</w:t>
      </w:r>
      <w:r>
        <w:rPr>
          <w:rFonts w:hint="eastAsia" w:ascii="ＭＳ 明朝" w:hAnsi="ＭＳ 明朝" w:eastAsia="ＭＳ 明朝"/>
          <w:color w:val="000000" w:themeColor="text1"/>
        </w:rPr>
        <w:t>期間</w:t>
      </w:r>
      <w:r>
        <w:rPr>
          <w:rFonts w:hint="eastAsia" w:ascii="ＭＳ 明朝" w:hAnsi="ＭＳ 明朝" w:eastAsia="ＭＳ 明朝"/>
        </w:rPr>
        <w:t>中に不適切な行為を行ったときは、インターンシップを中止することができる。この場合、乙は甲にその旨を通知するものとする。</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　（覚書合意の有効期間）</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第１３条　本覚書の有効期間は、合意の日より１年間とする。ただし、期間満了の日の１カ月までに甲乙のいずれからも申し出がないときは、さらに１年間延長することができ、その後においても同様とする。</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　（その他）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第１４条　本覚書に</w:t>
      </w:r>
      <w:r>
        <w:rPr>
          <w:rFonts w:hint="eastAsia" w:ascii="ＭＳ 明朝" w:hAnsi="ＭＳ 明朝" w:eastAsia="ＭＳ 明朝"/>
          <w:strike w:val="0"/>
          <w:dstrike w:val="0"/>
          <w:color w:val="000000" w:themeColor="text1"/>
        </w:rPr>
        <w:t>疑義</w:t>
      </w:r>
      <w:r>
        <w:rPr>
          <w:rFonts w:hint="eastAsia" w:ascii="ＭＳ 明朝" w:hAnsi="ＭＳ 明朝" w:eastAsia="ＭＳ 明朝"/>
        </w:rPr>
        <w:t>または変更の必要が生じた場合は、甲乙協議の上、</w:t>
      </w:r>
      <w:bookmarkStart w:id="0" w:name="_GoBack"/>
      <w:bookmarkEnd w:id="0"/>
      <w:r>
        <w:rPr>
          <w:rFonts w:hint="eastAsia" w:ascii="ＭＳ 明朝" w:hAnsi="ＭＳ 明朝" w:eastAsia="ＭＳ 明朝"/>
        </w:rPr>
        <w:t>改訂する。</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この覚書の合意の証として、本書２通を作成し、甲乙それぞれ１通を所有するものとする。</w:t>
      </w:r>
    </w:p>
    <w:p>
      <w:pPr>
        <w:pStyle w:val="0"/>
        <w:ind w:left="210" w:hanging="210" w:hanging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　　　　　　年　　　　月　　　日</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（甲）</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　　　　　　　　　　　　　　　　　　　　　　</w:t>
      </w:r>
      <w:r>
        <w:rPr>
          <w:rFonts w:hint="eastAsia"/>
        </w:rPr>
        <w:fldChar w:fldCharType="begin"/>
      </w:r>
      <w:r>
        <w:rPr>
          <w:rFonts w:hint="eastAsia"/>
        </w:rPr>
        <w:instrText>eq \o\ac(</w:instrText>
      </w:r>
      <w:r>
        <w:rPr>
          <w:rFonts w:hint="eastAsia" w:ascii="ＭＳ 明朝" w:hAnsi="ＭＳ 明朝" w:eastAsia="ＭＳ 明朝"/>
          <w:u w:val="single" w:color="auto"/>
        </w:rPr>
        <w:instrText>○</w:instrText>
      </w:r>
      <w:r>
        <w:rPr>
          <w:rFonts w:hint="eastAsia"/>
        </w:rPr>
        <w:instrText>,</w:instrText>
      </w:r>
      <w:r>
        <w:rPr>
          <w:rFonts w:hint="eastAsia" w:ascii="ＭＳ 明朝" w:hAnsi="ＭＳ 明朝" w:eastAsia="ＭＳ 明朝"/>
          <w:position w:val="1"/>
          <w:sz w:val="14"/>
          <w:u w:val="single" w:color="auto"/>
        </w:rPr>
        <w:instrText>印</w:instrText>
      </w:r>
      <w:r>
        <w:rPr>
          <w:rFonts w:hint="eastAsia"/>
        </w:rPr>
        <w:instrText>)</w:instrText>
      </w:r>
      <w:r>
        <w:rPr>
          <w:rFonts w:hint="eastAsia"/>
        </w:rPr>
        <w:fldChar w:fldCharType="end"/>
      </w:r>
    </w:p>
    <w:p>
      <w:pPr>
        <w:pStyle w:val="0"/>
        <w:ind w:left="210" w:hanging="210" w:hangingChars="100"/>
        <w:rPr>
          <w:rFonts w:hint="default" w:ascii="ＭＳ 明朝" w:hAnsi="ＭＳ 明朝" w:eastAsia="ＭＳ 明朝"/>
          <w:u w:val="single" w:color="auto"/>
        </w:rPr>
      </w:pPr>
    </w:p>
    <w:p>
      <w:pPr>
        <w:pStyle w:val="0"/>
        <w:ind w:left="210" w:hanging="210" w:hangingChars="100"/>
        <w:rPr>
          <w:rFonts w:hint="default" w:ascii="ＭＳ 明朝" w:hAnsi="ＭＳ 明朝" w:eastAsia="ＭＳ 明朝"/>
        </w:rPr>
      </w:pPr>
      <w:r>
        <w:rPr>
          <w:rFonts w:hint="eastAsia" w:ascii="ＭＳ 明朝" w:hAnsi="ＭＳ 明朝" w:eastAsia="ＭＳ 明朝"/>
        </w:rPr>
        <w:t>（乙）北海道京極町字京極５２７番地</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　京極町長　　　　　　　　　　　　　　　　　</w:t>
      </w:r>
      <w:r>
        <w:rPr>
          <w:rFonts w:hint="eastAsia"/>
        </w:rPr>
        <w:fldChar w:fldCharType="begin"/>
      </w:r>
      <w:r>
        <w:rPr>
          <w:rFonts w:hint="eastAsia"/>
        </w:rPr>
        <w:instrText>eq \o\ac(</w:instrText>
      </w:r>
      <w:r>
        <w:rPr>
          <w:rFonts w:hint="eastAsia" w:ascii="ＭＳ 明朝" w:hAnsi="ＭＳ 明朝" w:eastAsia="ＭＳ 明朝"/>
          <w:u w:val="single" w:color="auto"/>
        </w:rPr>
        <w:instrText>○</w:instrText>
      </w:r>
      <w:r>
        <w:rPr>
          <w:rFonts w:hint="eastAsia"/>
        </w:rPr>
        <w:instrText>,</w:instrText>
      </w:r>
      <w:r>
        <w:rPr>
          <w:rFonts w:hint="eastAsia" w:ascii="ＭＳ 明朝" w:hAnsi="ＭＳ 明朝" w:eastAsia="ＭＳ 明朝"/>
          <w:position w:val="1"/>
          <w:sz w:val="14"/>
          <w:u w:val="single" w:color="auto"/>
        </w:rPr>
        <w:instrText>印</w:instrText>
      </w:r>
      <w:r>
        <w:rPr>
          <w:rFonts w:hint="eastAsia"/>
        </w:rPr>
        <w:instrText>)</w:instrText>
      </w:r>
      <w:r>
        <w:rPr>
          <w:rFonts w:hint="eastAsia"/>
        </w:rPr>
        <w:fldChar w:fldCharType="end"/>
      </w:r>
    </w:p>
    <w:sectPr>
      <w:pgSz w:w="11906" w:h="16838"/>
      <w:pgMar w:top="1701" w:right="1531" w:bottom="1417" w:left="1701" w:header="851" w:footer="992" w:gutter="0"/>
      <w:cols w:space="720"/>
      <w:textDirection w:val="lrTb"/>
      <w:docGrid w:type="line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TotalTime>
  <Pages>2</Pages>
  <Words>0</Words>
  <Characters>1420</Characters>
  <Application>JUST Note</Application>
  <Lines>84</Lines>
  <Paragraphs>48</Paragraphs>
  <Company>Toshiba</Company>
  <CharactersWithSpaces>1510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内海　暁子</dc:creator>
  <cp:lastModifiedBy>菊地 健太</cp:lastModifiedBy>
  <cp:lastPrinted>2026-04-21T07:05:49Z</cp:lastPrinted>
  <dcterms:created xsi:type="dcterms:W3CDTF">2023-04-26T02:04:00Z</dcterms:created>
  <dcterms:modified xsi:type="dcterms:W3CDTF">2026-04-22T01:10:09Z</dcterms:modified>
  <cp:revision>26</cp:revision>
</cp:coreProperties>
</file>