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20" w:firstLineChars="100"/>
        <w:rPr>
          <w:rFonts w:hint="default" w:asciiTheme="majorEastAsia" w:hAnsiTheme="majorEastAsia" w:eastAsiaTheme="majorEastAsia"/>
          <w:sz w:val="22"/>
        </w:rPr>
      </w:pPr>
    </w:p>
    <w:p>
      <w:pPr>
        <w:pStyle w:val="0"/>
        <w:ind w:firstLine="220" w:firstLineChars="100"/>
        <w:rPr>
          <w:rFonts w:hint="default" w:asciiTheme="majorEastAsia" w:hAnsiTheme="majorEastAsia" w:eastAsiaTheme="majorEastAsia"/>
          <w:sz w:val="22"/>
        </w:rPr>
      </w:pPr>
    </w:p>
    <w:p>
      <w:pPr>
        <w:pStyle w:val="0"/>
        <w:ind w:firstLine="220" w:firstLineChars="100"/>
        <w:rPr>
          <w:rFonts w:hint="default" w:asciiTheme="majorEastAsia" w:hAnsiTheme="majorEastAsia" w:eastAsiaTheme="majorEastAsia"/>
          <w:sz w:val="22"/>
        </w:rPr>
      </w:pPr>
    </w:p>
    <w:p>
      <w:pPr>
        <w:pStyle w:val="0"/>
        <w:ind w:firstLine="220" w:firstLineChars="100"/>
        <w:rPr>
          <w:rFonts w:hint="default" w:asciiTheme="majorEastAsia" w:hAnsiTheme="majorEastAsia" w:eastAsiaTheme="majorEastAsia"/>
          <w:sz w:val="22"/>
        </w:rPr>
      </w:pPr>
      <w:r>
        <w:rPr>
          <w:rFonts w:hint="default" w:asciiTheme="majorEastAsia" w:hAnsiTheme="majorEastAsia" w:eastAsiaTheme="majorEastAsia"/>
          <w:sz w:val="22"/>
        </w:rPr>
        <mc:AlternateContent>
          <mc:Choice Requires="wps">
            <w:drawing>
              <wp:anchor distT="0" distB="0" distL="114300" distR="114300" simplePos="0" relativeHeight="2" behindDoc="1" locked="0" layoutInCell="1" hidden="0" allowOverlap="1">
                <wp:simplePos x="0" y="0"/>
                <wp:positionH relativeFrom="column">
                  <wp:posOffset>247650</wp:posOffset>
                </wp:positionH>
                <wp:positionV relativeFrom="paragraph">
                  <wp:posOffset>-22225</wp:posOffset>
                </wp:positionV>
                <wp:extent cx="6162675" cy="1352550"/>
                <wp:effectExtent l="0" t="0" r="9525" b="0"/>
                <wp:wrapTight wrapText="bothSides">
                  <wp:wrapPolygon>
                    <wp:start x="0" y="0"/>
                    <wp:lineTo x="0" y="21600"/>
                    <wp:lineTo x="21633" y="21600"/>
                    <wp:lineTo x="21633" y="0"/>
                    <wp:lineTo x="0" y="0"/>
                  </wp:wrapPolygon>
                </wp:wrapTight>
                <wp:docPr id="1026" name="フレーム 2"/>
                <a:graphic xmlns:a="http://schemas.openxmlformats.org/drawingml/2006/main">
                  <a:graphicData uri="http://schemas.microsoft.com/office/word/2010/wordprocessingShape">
                    <wps:wsp>
                      <wps:cNvPr id="1026" name="フレーム 2"/>
                      <wps:cNvSpPr/>
                      <wps:spPr>
                        <a:xfrm>
                          <a:off x="0" y="0"/>
                          <a:ext cx="6162675" cy="1352550"/>
                        </a:xfrm>
                        <a:prstGeom prst="frame">
                          <a:avLst>
                            <a:gd name="adj1" fmla="val 8435"/>
                          </a:avLst>
                        </a:prstGeom>
                        <a:ln cap="rnd">
                          <a:round/>
                        </a:ln>
                      </wps:spPr>
                      <wps:style>
                        <a:lnRef idx="2">
                          <a:schemeClr val="dk1"/>
                        </a:lnRef>
                        <a:fillRef idx="1">
                          <a:schemeClr val="lt1"/>
                        </a:fillRef>
                        <a:effectRef idx="0">
                          <a:schemeClr val="dk1"/>
                        </a:effectRef>
                        <a:fontRef idx="minor">
                          <a:schemeClr val="dk1"/>
                        </a:fontRef>
                      </wps:style>
                      <wps:txbx>
                        <w:txbxContent>
                          <w:p>
                            <w:pPr>
                              <w:pStyle w:val="0"/>
                              <w:jc w:val="center"/>
                              <w:rPr>
                                <w:rFonts w:hint="default" w:ascii="ＤＦＰ平成ゴシック体W3" w:hAnsi="ＤＦＰ平成ゴシック体W3" w:eastAsia="ＤＦＰ平成ゴシック体W3"/>
                                <w:sz w:val="28"/>
                              </w:rPr>
                            </w:pPr>
                            <w:r>
                              <w:rPr>
                                <w:rFonts w:hint="eastAsia" w:ascii="ＤＦＰ平成ゴシック体W3" w:hAnsi="ＤＦＰ平成ゴシック体W3" w:eastAsia="ＤＦＰ平成ゴシック体W3"/>
                                <w:sz w:val="28"/>
                              </w:rPr>
                              <w:t>第３６回名水の里きょうごく　</w:t>
                            </w:r>
                            <w:r>
                              <w:rPr>
                                <w:rFonts w:hint="eastAsia" w:ascii="ＤＦＰ平成ゴシック体W3" w:hAnsi="ＤＦＰ平成ゴシック体W3" w:eastAsia="ＤＦＰ平成ゴシック体W3"/>
                                <w:sz w:val="44"/>
                              </w:rPr>
                              <w:t>しゃっこいまつり</w:t>
                            </w:r>
                          </w:p>
                          <w:p>
                            <w:pPr>
                              <w:pStyle w:val="0"/>
                              <w:jc w:val="center"/>
                              <w:rPr>
                                <w:rFonts w:hint="default" w:ascii="ＤＦＰ平成ゴシック体W3" w:hAnsi="ＤＦＰ平成ゴシック体W3" w:eastAsia="ＤＦＰ平成ゴシック体W3"/>
                                <w:sz w:val="44"/>
                              </w:rPr>
                            </w:pPr>
                            <w:r>
                              <w:rPr>
                                <w:rFonts w:hint="eastAsia" w:ascii="ＤＦＰ平成ゴシック体W3" w:hAnsi="ＤＦＰ平成ゴシック体W3" w:eastAsia="ＤＦＰ平成ゴシック体W3"/>
                                <w:sz w:val="44"/>
                              </w:rPr>
                              <w:t>出　　店　　者　　募　　集</w:t>
                            </w:r>
                          </w:p>
                        </w:txbxContent>
                      </wps:txbx>
                      <wps:bodyPr rot="0" vertOverflow="overflow" horzOverflow="overflow" wrap="square" numCol="1" spcCol="0" rtlCol="0" fromWordArt="0" anchor="ctr" anchorCtr="0" forceAA="0" compatLnSpc="1"/>
                    </wps:wsp>
                  </a:graphicData>
                </a:graphic>
              </wp:anchor>
            </w:drawing>
          </mc:Choice>
          <mc:Fallback>
            <w:pict>
              <v:shape id="フレーム 2" style="mso-position-vertical-relative:text;z-index:-503316478;mso-wrap-distance-left:9pt;width:485.25pt;height:106.5pt;mso-wrap-mode:tight;mso-position-horizontal-relative:text;position:absolute;margin-left:19.5pt;margin-top:-1.75pt;mso-wrap-distance-bottom:0pt;mso-wrap-distance-right:9pt;mso-wrap-distance-top:0pt;v-text-anchor:middle;" wrapcoords="0 0 0 21600 21633 21600 21633 0 0 0 " o:spid="_x0000_s1026" o:allowincell="t" o:allowoverlap="t" filled="t" fillcolor="#ffffff [3201]" stroked="t" strokecolor="#000000 [3200]" strokeweight="1pt" o:spt="0" path="m0,0l0,0l21600,0l21600,21600l0,21600xm1822,1822l1822,1822l1822,19778l19778,19778l19778,1822xe">
                <v:path textboxrect="1822,1822,19778,19778" o:connecttype="custom" o:connectlocs="10800,0;0,10800;10800,21600;21600,10800" o:connectangles="270,180,90,0"/>
                <v:fill/>
                <v:stroke linestyle="single" miterlimit="8" joinstyle="round" dashstyle="solid" filltype="solid"/>
                <v:textbox style="layout-flow:horizontal;">
                  <w:txbxContent>
                    <w:p>
                      <w:pPr>
                        <w:pStyle w:val="0"/>
                        <w:jc w:val="center"/>
                        <w:rPr>
                          <w:rFonts w:hint="default" w:ascii="ＤＦＰ平成ゴシック体W3" w:hAnsi="ＤＦＰ平成ゴシック体W3" w:eastAsia="ＤＦＰ平成ゴシック体W3"/>
                          <w:sz w:val="28"/>
                        </w:rPr>
                      </w:pPr>
                      <w:r>
                        <w:rPr>
                          <w:rFonts w:hint="eastAsia" w:ascii="ＤＦＰ平成ゴシック体W3" w:hAnsi="ＤＦＰ平成ゴシック体W3" w:eastAsia="ＤＦＰ平成ゴシック体W3"/>
                          <w:sz w:val="28"/>
                        </w:rPr>
                        <w:t>第３６回名水の里きょうごく　</w:t>
                      </w:r>
                      <w:r>
                        <w:rPr>
                          <w:rFonts w:hint="eastAsia" w:ascii="ＤＦＰ平成ゴシック体W3" w:hAnsi="ＤＦＰ平成ゴシック体W3" w:eastAsia="ＤＦＰ平成ゴシック体W3"/>
                          <w:sz w:val="44"/>
                        </w:rPr>
                        <w:t>しゃっこいまつり</w:t>
                      </w:r>
                    </w:p>
                    <w:p>
                      <w:pPr>
                        <w:pStyle w:val="0"/>
                        <w:jc w:val="center"/>
                        <w:rPr>
                          <w:rFonts w:hint="default" w:ascii="ＤＦＰ平成ゴシック体W3" w:hAnsi="ＤＦＰ平成ゴシック体W3" w:eastAsia="ＤＦＰ平成ゴシック体W3"/>
                          <w:sz w:val="44"/>
                        </w:rPr>
                      </w:pPr>
                      <w:r>
                        <w:rPr>
                          <w:rFonts w:hint="eastAsia" w:ascii="ＤＦＰ平成ゴシック体W3" w:hAnsi="ＤＦＰ平成ゴシック体W3" w:eastAsia="ＤＦＰ平成ゴシック体W3"/>
                          <w:sz w:val="44"/>
                        </w:rPr>
                        <w:t>出　　店　　者　　募　　集</w:t>
                      </w:r>
                    </w:p>
                  </w:txbxContent>
                </v:textbox>
                <v:imagedata o:title=""/>
                <w10:wrap type="tight" side="both" anchorx="text" anchory="text"/>
              </v:shape>
            </w:pict>
          </mc:Fallback>
        </mc:AlternateContent>
      </w:r>
      <w:bookmarkStart w:id="0" w:name="_GoBack"/>
      <w:bookmarkEnd w:id="0"/>
    </w:p>
    <w:p>
      <w:pPr>
        <w:pStyle w:val="0"/>
        <w:ind w:firstLine="220" w:firstLineChars="100"/>
        <w:rPr>
          <w:rFonts w:hint="default" w:asciiTheme="majorEastAsia" w:hAnsiTheme="majorEastAsia" w:eastAsiaTheme="majorEastAsia"/>
          <w:sz w:val="22"/>
        </w:rPr>
      </w:pPr>
    </w:p>
    <w:p>
      <w:pPr>
        <w:pStyle w:val="0"/>
        <w:ind w:firstLine="220" w:firstLineChars="100"/>
        <w:rPr>
          <w:rFonts w:hint="default" w:asciiTheme="majorEastAsia" w:hAnsiTheme="majorEastAsia" w:eastAsiaTheme="majorEastAsia"/>
          <w:sz w:val="22"/>
        </w:rPr>
      </w:pPr>
    </w:p>
    <w:p>
      <w:pPr>
        <w:pStyle w:val="0"/>
        <w:ind w:firstLine="220" w:firstLineChars="100"/>
        <w:rPr>
          <w:rFonts w:hint="default" w:asciiTheme="majorEastAsia" w:hAnsiTheme="majorEastAsia" w:eastAsiaTheme="majorEastAsia"/>
          <w:sz w:val="22"/>
        </w:rPr>
      </w:pPr>
    </w:p>
    <w:p>
      <w:pPr>
        <w:pStyle w:val="0"/>
        <w:ind w:firstLine="220" w:firstLineChars="100"/>
        <w:rPr>
          <w:rFonts w:hint="default" w:asciiTheme="majorEastAsia" w:hAnsiTheme="majorEastAsia" w:eastAsiaTheme="majorEastAsia"/>
          <w:sz w:val="22"/>
        </w:rPr>
      </w:pPr>
    </w:p>
    <w:p>
      <w:pPr>
        <w:pStyle w:val="0"/>
        <w:ind w:firstLine="220" w:firstLineChars="100"/>
        <w:rPr>
          <w:rFonts w:hint="default" w:asciiTheme="majorEastAsia" w:hAnsiTheme="majorEastAsia" w:eastAsiaTheme="majorEastAsia"/>
          <w:sz w:val="22"/>
        </w:rPr>
      </w:pPr>
    </w:p>
    <w:p>
      <w:pPr>
        <w:pStyle w:val="0"/>
        <w:ind w:firstLine="220" w:firstLineChars="100"/>
        <w:rPr>
          <w:rFonts w:hint="default" w:asciiTheme="majorEastAsia" w:hAnsiTheme="majorEastAsia" w:eastAsiaTheme="majorEastAsia"/>
          <w:sz w:val="22"/>
        </w:rPr>
      </w:pPr>
    </w:p>
    <w:p>
      <w:pPr>
        <w:pStyle w:val="0"/>
        <w:ind w:firstLine="220" w:firstLineChars="100"/>
        <w:rPr>
          <w:rFonts w:hint="default" w:asciiTheme="majorEastAsia" w:hAnsiTheme="majorEastAsia" w:eastAsiaTheme="majorEastAsia"/>
          <w:sz w:val="22"/>
        </w:rPr>
      </w:pPr>
      <w:r>
        <w:rPr>
          <w:rFonts w:hint="eastAsia" w:asciiTheme="majorEastAsia" w:hAnsiTheme="majorEastAsia" w:eastAsiaTheme="majorEastAsia"/>
          <w:sz w:val="22"/>
        </w:rPr>
        <w:t>令和７年７月１２日（土）に、ふきだし公園を会場に「第３６回名水の里きょうごくしゃっこいまつり」を開催します。</w:t>
      </w:r>
    </w:p>
    <w:p>
      <w:pPr>
        <w:pStyle w:val="0"/>
        <w:spacing w:line="360" w:lineRule="exact"/>
        <w:ind w:firstLine="220" w:firstLineChars="100"/>
        <w:rPr>
          <w:rFonts w:hint="default" w:asciiTheme="majorEastAsia" w:hAnsiTheme="majorEastAsia" w:eastAsiaTheme="majorEastAsia"/>
          <w:sz w:val="22"/>
        </w:rPr>
      </w:pPr>
      <w:r>
        <w:rPr>
          <w:rFonts w:hint="eastAsia" w:asciiTheme="majorEastAsia" w:hAnsiTheme="majorEastAsia" w:eastAsiaTheme="majorEastAsia"/>
          <w:sz w:val="22"/>
        </w:rPr>
        <w:t>開催に伴い、このたび物産販売や飲食店などの出店者を募集することになりました。出店を希望する場合は、下記の申込方法により令和７年６月２日（月）１７時００分までに実行委員会事務局（京極町役場企画振興課）までお申し込みください。</w:t>
      </w: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ind w:left="1320" w:hanging="1320" w:hangingChars="600"/>
        <w:rPr>
          <w:rFonts w:hint="default" w:asciiTheme="majorEastAsia" w:hAnsiTheme="majorEastAsia" w:eastAsiaTheme="majorEastAsia"/>
          <w:sz w:val="22"/>
        </w:rPr>
      </w:pPr>
      <w:r>
        <w:rPr>
          <w:rFonts w:hint="eastAsia" w:asciiTheme="majorEastAsia" w:hAnsiTheme="majorEastAsia" w:eastAsiaTheme="majorEastAsia"/>
          <w:sz w:val="22"/>
        </w:rPr>
        <w:t>■</w:t>
      </w:r>
      <w:r>
        <w:rPr>
          <w:rFonts w:hint="eastAsia" w:asciiTheme="majorEastAsia" w:hAnsiTheme="majorEastAsia" w:eastAsiaTheme="majorEastAsia"/>
          <w:spacing w:val="330"/>
          <w:kern w:val="0"/>
          <w:sz w:val="22"/>
          <w:fitText w:val="1100" w:id="1"/>
        </w:rPr>
        <w:t>日</w:t>
      </w:r>
      <w:r>
        <w:rPr>
          <w:rFonts w:hint="eastAsia" w:asciiTheme="majorEastAsia" w:hAnsiTheme="majorEastAsia" w:eastAsiaTheme="majorEastAsia"/>
          <w:kern w:val="0"/>
          <w:sz w:val="22"/>
          <w:fitText w:val="1100" w:id="1"/>
        </w:rPr>
        <w:t>時</w:t>
      </w:r>
      <w:r>
        <w:rPr>
          <w:rFonts w:hint="eastAsia" w:asciiTheme="majorEastAsia" w:hAnsiTheme="majorEastAsia" w:eastAsiaTheme="majorEastAsia"/>
          <w:sz w:val="22"/>
        </w:rPr>
        <w:t>　　令和７年７月１２日（土）１０時００分～１６時００分</w:t>
      </w:r>
    </w:p>
    <w:p>
      <w:pPr>
        <w:pStyle w:val="0"/>
        <w:ind w:left="1320" w:hanging="1320" w:hangingChars="600"/>
        <w:rPr>
          <w:rFonts w:hint="default" w:asciiTheme="majorEastAsia" w:hAnsiTheme="majorEastAsia" w:eastAsiaTheme="majorEastAsia"/>
          <w:sz w:val="22"/>
        </w:rPr>
      </w:pPr>
      <w:r>
        <w:rPr>
          <w:rFonts w:hint="eastAsia" w:asciiTheme="majorEastAsia" w:hAnsiTheme="majorEastAsia" w:eastAsiaTheme="majorEastAsia"/>
          <w:sz w:val="22"/>
        </w:rPr>
        <w:tab/>
      </w:r>
      <w:r>
        <w:rPr>
          <w:rFonts w:hint="eastAsia" w:asciiTheme="majorEastAsia" w:hAnsiTheme="majorEastAsia" w:eastAsiaTheme="majorEastAsia"/>
          <w:sz w:val="22"/>
        </w:rPr>
        <w:t>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商品等搬入時間　７時００分～９時００分</w:t>
      </w:r>
    </w:p>
    <w:p>
      <w:pPr>
        <w:pStyle w:val="0"/>
        <w:ind w:left="1320" w:hanging="1320" w:hangingChars="600"/>
        <w:rPr>
          <w:rFonts w:hint="default" w:asciiTheme="majorEastAsia" w:hAnsiTheme="majorEastAsia" w:eastAsiaTheme="majorEastAsia"/>
          <w:sz w:val="22"/>
        </w:rPr>
      </w:pPr>
      <w:r>
        <w:rPr>
          <w:rFonts w:hint="eastAsia" w:asciiTheme="majorEastAsia" w:hAnsiTheme="majorEastAsia" w:eastAsiaTheme="majorEastAsia"/>
          <w:sz w:val="22"/>
        </w:rPr>
        <w:t>■</w:t>
      </w:r>
      <w:r>
        <w:rPr>
          <w:rFonts w:hint="eastAsia" w:asciiTheme="majorEastAsia" w:hAnsiTheme="majorEastAsia" w:eastAsiaTheme="majorEastAsia"/>
          <w:spacing w:val="110"/>
          <w:kern w:val="0"/>
          <w:sz w:val="22"/>
          <w:fitText w:val="1100" w:id="2"/>
        </w:rPr>
        <w:t>対象</w:t>
      </w:r>
      <w:r>
        <w:rPr>
          <w:rFonts w:hint="eastAsia" w:asciiTheme="majorEastAsia" w:hAnsiTheme="majorEastAsia" w:eastAsiaTheme="majorEastAsia"/>
          <w:kern w:val="0"/>
          <w:sz w:val="22"/>
          <w:fitText w:val="1100" w:id="2"/>
        </w:rPr>
        <w:t>者</w:t>
      </w:r>
      <w:r>
        <w:rPr>
          <w:rFonts w:hint="eastAsia" w:asciiTheme="majorEastAsia" w:hAnsiTheme="majorEastAsia" w:eastAsiaTheme="majorEastAsia"/>
          <w:kern w:val="0"/>
          <w:sz w:val="22"/>
        </w:rPr>
        <w:t>　　京極町内に住所を有するもの</w:t>
      </w:r>
    </w:p>
    <w:p>
      <w:pPr>
        <w:pStyle w:val="0"/>
        <w:ind w:left="1320" w:hanging="1320" w:hangingChars="600"/>
        <w:rPr>
          <w:rFonts w:hint="default" w:asciiTheme="majorEastAsia" w:hAnsiTheme="majorEastAsia" w:eastAsiaTheme="majorEastAsia"/>
          <w:sz w:val="22"/>
        </w:rPr>
      </w:pPr>
      <w:r>
        <w:rPr>
          <w:rFonts w:hint="eastAsia" w:asciiTheme="majorEastAsia" w:hAnsiTheme="majorEastAsia" w:eastAsiaTheme="majorEastAsia"/>
          <w:sz w:val="22"/>
        </w:rPr>
        <w:t>■</w:t>
      </w:r>
      <w:r>
        <w:rPr>
          <w:rFonts w:hint="eastAsia" w:asciiTheme="majorEastAsia" w:hAnsiTheme="majorEastAsia" w:eastAsiaTheme="majorEastAsia"/>
          <w:spacing w:val="50"/>
          <w:w w:val="91"/>
          <w:kern w:val="0"/>
          <w:sz w:val="22"/>
          <w:fitText w:val="1100" w:id="3"/>
        </w:rPr>
        <w:t>募集店</w:t>
      </w:r>
      <w:r>
        <w:rPr>
          <w:rFonts w:hint="eastAsia" w:asciiTheme="majorEastAsia" w:hAnsiTheme="majorEastAsia" w:eastAsiaTheme="majorEastAsia"/>
          <w:spacing w:val="1"/>
          <w:w w:val="91"/>
          <w:kern w:val="0"/>
          <w:sz w:val="22"/>
          <w:fitText w:val="1100" w:id="3"/>
        </w:rPr>
        <w:t>数</w:t>
      </w:r>
      <w:r>
        <w:rPr>
          <w:rFonts w:hint="eastAsia" w:asciiTheme="majorEastAsia" w:hAnsiTheme="majorEastAsia" w:eastAsiaTheme="majorEastAsia"/>
          <w:sz w:val="22"/>
        </w:rPr>
        <w:t>　　７店（１出店者１テント限定）</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※応募者多数の場合は抽選、もしくは協議といたします。</w:t>
      </w:r>
    </w:p>
    <w:p>
      <w:pPr>
        <w:pStyle w:val="0"/>
        <w:ind w:left="1320" w:hanging="1320" w:hangingChars="600"/>
        <w:rPr>
          <w:rFonts w:hint="default" w:asciiTheme="majorEastAsia" w:hAnsiTheme="majorEastAsia" w:eastAsiaTheme="majorEastAsia"/>
          <w:sz w:val="22"/>
        </w:rPr>
      </w:pPr>
      <w:r>
        <w:rPr>
          <w:rFonts w:hint="eastAsia" w:asciiTheme="majorEastAsia" w:hAnsiTheme="majorEastAsia" w:eastAsiaTheme="majorEastAsia"/>
          <w:sz w:val="22"/>
        </w:rPr>
        <w:t>■</w:t>
      </w:r>
      <w:r>
        <w:rPr>
          <w:rFonts w:hint="eastAsia" w:asciiTheme="majorEastAsia" w:hAnsiTheme="majorEastAsia" w:eastAsiaTheme="majorEastAsia"/>
          <w:spacing w:val="37"/>
          <w:w w:val="73"/>
          <w:kern w:val="0"/>
          <w:sz w:val="22"/>
          <w:fitText w:val="1100" w:id="4"/>
        </w:rPr>
        <w:t>出　店　</w:t>
      </w:r>
      <w:r>
        <w:rPr>
          <w:rFonts w:hint="eastAsia" w:asciiTheme="majorEastAsia" w:hAnsiTheme="majorEastAsia" w:eastAsiaTheme="majorEastAsia"/>
          <w:spacing w:val="2"/>
          <w:w w:val="73"/>
          <w:kern w:val="0"/>
          <w:sz w:val="22"/>
          <w:fitText w:val="1100" w:id="4"/>
        </w:rPr>
        <w:t>料</w:t>
      </w:r>
      <w:r>
        <w:rPr>
          <w:rFonts w:hint="eastAsia" w:asciiTheme="majorEastAsia" w:hAnsiTheme="majorEastAsia" w:eastAsiaTheme="majorEastAsia"/>
          <w:sz w:val="22"/>
        </w:rPr>
        <w:t>　　１５，０００円</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w:t>
      </w:r>
      <w:r>
        <w:rPr>
          <w:rFonts w:hint="eastAsia" w:asciiTheme="majorEastAsia" w:hAnsiTheme="majorEastAsia" w:eastAsiaTheme="majorEastAsia"/>
          <w:spacing w:val="50"/>
          <w:w w:val="91"/>
          <w:kern w:val="0"/>
          <w:sz w:val="22"/>
          <w:fitText w:val="1100" w:id="5"/>
        </w:rPr>
        <w:t>ゴミ処</w:t>
      </w:r>
      <w:r>
        <w:rPr>
          <w:rFonts w:hint="eastAsia" w:asciiTheme="majorEastAsia" w:hAnsiTheme="majorEastAsia" w:eastAsiaTheme="majorEastAsia"/>
          <w:spacing w:val="1"/>
          <w:w w:val="91"/>
          <w:kern w:val="0"/>
          <w:sz w:val="22"/>
          <w:fitText w:val="1100" w:id="5"/>
        </w:rPr>
        <w:t>理</w:t>
      </w:r>
      <w:r>
        <w:rPr>
          <w:rFonts w:hint="eastAsia" w:asciiTheme="majorEastAsia" w:hAnsiTheme="majorEastAsia" w:eastAsiaTheme="majorEastAsia"/>
          <w:sz w:val="22"/>
        </w:rPr>
        <w:t>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出店用のゴミは各自で処理をお願いします。</w:t>
      </w:r>
    </w:p>
    <w:p>
      <w:pPr>
        <w:pStyle w:val="0"/>
        <w:ind w:left="1760" w:hanging="1760" w:hangingChars="800"/>
        <w:rPr>
          <w:rFonts w:hint="default" w:asciiTheme="majorEastAsia" w:hAnsiTheme="majorEastAsia" w:eastAsiaTheme="majorEastAsia"/>
          <w:sz w:val="22"/>
          <w:shd w:val="clear" w:color="auto" w:fill="FFFF00"/>
        </w:rPr>
      </w:pPr>
      <w:r>
        <w:rPr>
          <w:rFonts w:hint="eastAsia" w:asciiTheme="majorEastAsia" w:hAnsiTheme="majorEastAsia" w:eastAsiaTheme="majorEastAsia"/>
          <w:sz w:val="22"/>
        </w:rPr>
        <w:t>■</w:t>
      </w:r>
      <w:r>
        <w:rPr>
          <w:rFonts w:hint="eastAsia" w:asciiTheme="majorEastAsia" w:hAnsiTheme="majorEastAsia" w:eastAsiaTheme="majorEastAsia"/>
          <w:spacing w:val="50"/>
          <w:w w:val="91"/>
          <w:kern w:val="0"/>
          <w:sz w:val="22"/>
          <w:fitText w:val="1100" w:id="6"/>
        </w:rPr>
        <w:t>許可申</w:t>
      </w:r>
      <w:r>
        <w:rPr>
          <w:rFonts w:hint="eastAsia" w:asciiTheme="majorEastAsia" w:hAnsiTheme="majorEastAsia" w:eastAsiaTheme="majorEastAsia"/>
          <w:spacing w:val="1"/>
          <w:w w:val="91"/>
          <w:kern w:val="0"/>
          <w:sz w:val="22"/>
          <w:fitText w:val="1100" w:id="6"/>
        </w:rPr>
        <w:t>請</w:t>
      </w:r>
      <w:r>
        <w:rPr>
          <w:rFonts w:hint="eastAsia" w:asciiTheme="majorEastAsia" w:hAnsiTheme="majorEastAsia" w:eastAsiaTheme="majorEastAsia"/>
          <w:sz w:val="22"/>
        </w:rPr>
        <w:t>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飲食の出店を希望する場合は、保健所の臨時営業許可が必要ですので、出店が決定しましたら各自で許可を受けてください。</w:t>
      </w:r>
    </w:p>
    <w:p>
      <w:pPr>
        <w:pStyle w:val="0"/>
        <w:ind w:left="1760" w:hanging="1760" w:hangingChars="800"/>
        <w:rPr>
          <w:rFonts w:hint="default" w:asciiTheme="majorEastAsia" w:hAnsiTheme="majorEastAsia" w:eastAsiaTheme="majorEastAsia"/>
          <w:sz w:val="22"/>
        </w:rPr>
      </w:pPr>
      <w:r>
        <w:rPr>
          <w:rFonts w:hint="eastAsia" w:asciiTheme="majorEastAsia" w:hAnsiTheme="majorEastAsia" w:eastAsiaTheme="majorEastAsia"/>
          <w:sz w:val="22"/>
        </w:rPr>
        <w:t>■</w:t>
      </w:r>
      <w:r>
        <w:rPr>
          <w:rFonts w:hint="eastAsia" w:asciiTheme="majorEastAsia" w:hAnsiTheme="majorEastAsia" w:eastAsiaTheme="majorEastAsia"/>
          <w:spacing w:val="110"/>
          <w:kern w:val="0"/>
          <w:sz w:val="22"/>
          <w:fitText w:val="1100" w:id="7"/>
        </w:rPr>
        <w:t>貸出</w:t>
      </w:r>
      <w:r>
        <w:rPr>
          <w:rFonts w:hint="eastAsia" w:asciiTheme="majorEastAsia" w:hAnsiTheme="majorEastAsia" w:eastAsiaTheme="majorEastAsia"/>
          <w:kern w:val="0"/>
          <w:sz w:val="22"/>
          <w:fitText w:val="1100" w:id="7"/>
        </w:rPr>
        <w:t>物</w:t>
      </w:r>
      <w:r>
        <w:rPr>
          <w:rFonts w:hint="eastAsia" w:asciiTheme="majorEastAsia" w:hAnsiTheme="majorEastAsia" w:eastAsiaTheme="majorEastAsia"/>
          <w:sz w:val="22"/>
        </w:rPr>
        <w:t>　　出店用テント、電源（コンセント）、テーブル・椅子は、実行委員会で用意いたします。テーブル・椅子はそれぞれ８つ以内で貸出します。</w:t>
      </w:r>
    </w:p>
    <w:p>
      <w:pPr>
        <w:pStyle w:val="0"/>
        <w:rPr>
          <w:rFonts w:hint="default" w:asciiTheme="majorEastAsia" w:hAnsiTheme="majorEastAsia" w:eastAsiaTheme="majorEastAsia"/>
          <w:kern w:val="0"/>
          <w:sz w:val="22"/>
        </w:rPr>
      </w:pPr>
      <w:r>
        <w:rPr>
          <w:rFonts w:hint="eastAsia" w:asciiTheme="majorEastAsia" w:hAnsiTheme="majorEastAsia" w:eastAsiaTheme="majorEastAsia"/>
          <w:sz w:val="22"/>
        </w:rPr>
        <w:t>■</w:t>
      </w:r>
      <w:r>
        <w:rPr>
          <w:rFonts w:hint="eastAsia" w:asciiTheme="majorEastAsia" w:hAnsiTheme="majorEastAsia" w:eastAsiaTheme="majorEastAsia"/>
          <w:spacing w:val="110"/>
          <w:kern w:val="0"/>
          <w:sz w:val="22"/>
          <w:fitText w:val="1100" w:id="8"/>
        </w:rPr>
        <w:t>駐車</w:t>
      </w:r>
      <w:r>
        <w:rPr>
          <w:rFonts w:hint="eastAsia" w:asciiTheme="majorEastAsia" w:hAnsiTheme="majorEastAsia" w:eastAsiaTheme="majorEastAsia"/>
          <w:kern w:val="0"/>
          <w:sz w:val="22"/>
          <w:fitText w:val="1100" w:id="8"/>
        </w:rPr>
        <w:t>場</w:t>
      </w:r>
      <w:r>
        <w:rPr>
          <w:rFonts w:hint="eastAsia" w:asciiTheme="majorEastAsia" w:hAnsiTheme="majorEastAsia" w:eastAsiaTheme="majorEastAsia"/>
          <w:kern w:val="0"/>
          <w:sz w:val="22"/>
        </w:rPr>
        <w:t>　　１店舗につき、１台分用意します。</w:t>
      </w:r>
    </w:p>
    <w:p>
      <w:pPr>
        <w:pStyle w:val="0"/>
        <w:ind w:left="1760" w:hanging="1760" w:hangingChars="800"/>
        <w:rPr>
          <w:rFonts w:hint="default" w:asciiTheme="majorEastAsia" w:hAnsiTheme="majorEastAsia" w:eastAsiaTheme="majorEastAsia"/>
          <w:kern w:val="0"/>
          <w:sz w:val="22"/>
        </w:rPr>
      </w:pPr>
      <w:r>
        <w:rPr>
          <w:rFonts w:hint="eastAsia" w:asciiTheme="majorEastAsia" w:hAnsiTheme="majorEastAsia" w:eastAsiaTheme="majorEastAsia"/>
          <w:kern w:val="0"/>
          <w:sz w:val="22"/>
        </w:rPr>
        <w:t>■</w:t>
      </w:r>
      <w:r>
        <w:rPr>
          <w:rFonts w:hint="eastAsia" w:asciiTheme="majorEastAsia" w:hAnsiTheme="majorEastAsia" w:eastAsiaTheme="majorEastAsia"/>
          <w:spacing w:val="50"/>
          <w:w w:val="91"/>
          <w:kern w:val="0"/>
          <w:sz w:val="22"/>
          <w:fitText w:val="1100" w:id="9"/>
        </w:rPr>
        <w:t>申込方</w:t>
      </w:r>
      <w:r>
        <w:rPr>
          <w:rFonts w:hint="eastAsia" w:asciiTheme="majorEastAsia" w:hAnsiTheme="majorEastAsia" w:eastAsiaTheme="majorEastAsia"/>
          <w:spacing w:val="1"/>
          <w:w w:val="91"/>
          <w:kern w:val="0"/>
          <w:sz w:val="22"/>
          <w:fitText w:val="1100" w:id="9"/>
        </w:rPr>
        <w:t>法</w:t>
      </w:r>
      <w:r>
        <w:rPr>
          <w:rFonts w:hint="eastAsia" w:asciiTheme="majorEastAsia" w:hAnsiTheme="majorEastAsia" w:eastAsiaTheme="majorEastAsia"/>
          <w:kern w:val="0"/>
          <w:sz w:val="22"/>
        </w:rPr>
        <w:t>　　別紙「出店募集要項」「出店要項」「出店注意事項」の内容をよくお読みのうえ、必要書類を実行委員会事務局（京極町役場企画振興課　</w:t>
      </w:r>
      <w:r>
        <w:rPr>
          <w:rFonts w:hint="eastAsia" w:asciiTheme="majorEastAsia" w:hAnsiTheme="majorEastAsia" w:eastAsiaTheme="majorEastAsia"/>
          <w:kern w:val="0"/>
          <w:sz w:val="22"/>
        </w:rPr>
        <w:t>TEL</w:t>
      </w:r>
      <w:r>
        <w:rPr>
          <w:rFonts w:hint="eastAsia" w:asciiTheme="majorEastAsia" w:hAnsiTheme="majorEastAsia" w:eastAsiaTheme="majorEastAsia"/>
          <w:kern w:val="0"/>
          <w:sz w:val="22"/>
        </w:rPr>
        <w:t>：</w:t>
      </w:r>
      <w:r>
        <w:rPr>
          <w:rFonts w:hint="eastAsia" w:asciiTheme="majorEastAsia" w:hAnsiTheme="majorEastAsia" w:eastAsiaTheme="majorEastAsia"/>
          <w:kern w:val="0"/>
          <w:sz w:val="22"/>
        </w:rPr>
        <w:t>0136-42-2111</w:t>
      </w:r>
      <w:r>
        <w:rPr>
          <w:rFonts w:hint="eastAsia" w:asciiTheme="majorEastAsia" w:hAnsiTheme="majorEastAsia" w:eastAsiaTheme="majorEastAsia"/>
          <w:kern w:val="0"/>
          <w:sz w:val="22"/>
        </w:rPr>
        <w:t>）まで提出してください。（出店申込者及び参加する全ての従事者の本人確認書類が必要となります）</w:t>
      </w:r>
    </w:p>
    <w:p>
      <w:pPr>
        <w:pStyle w:val="0"/>
        <w:rPr>
          <w:rFonts w:hint="default" w:asciiTheme="majorEastAsia" w:hAnsiTheme="majorEastAsia" w:eastAsiaTheme="majorEastAsia"/>
          <w:kern w:val="0"/>
          <w:sz w:val="22"/>
        </w:rPr>
      </w:pP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r>
        <w:rPr>
          <w:rFonts w:hint="eastAsia" w:asciiTheme="majorEastAsia" w:hAnsiTheme="majorEastAsia" w:eastAsiaTheme="majorEastAsia"/>
          <w:sz w:val="22"/>
        </w:rPr>
        <w:t>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第３６回しゃっこいまつり実行委員会</w:t>
      </w:r>
    </w:p>
    <w:p>
      <w:pPr>
        <w:pStyle w:val="0"/>
        <w:ind w:firstLine="6380" w:firstLineChars="2900"/>
        <w:rPr>
          <w:rFonts w:hint="default" w:asciiTheme="majorEastAsia" w:hAnsiTheme="majorEastAsia" w:eastAsiaTheme="majorEastAsia"/>
          <w:sz w:val="22"/>
        </w:rPr>
      </w:pPr>
      <w:r>
        <w:rPr>
          <w:rFonts w:hint="eastAsia" w:asciiTheme="majorEastAsia" w:hAnsiTheme="majorEastAsia" w:eastAsiaTheme="majorEastAsia"/>
          <w:sz w:val="22"/>
        </w:rPr>
        <w:t>実行委員長　有末　道弘</w:t>
      </w:r>
    </w:p>
    <w:p>
      <w:pPr>
        <w:pStyle w:val="0"/>
        <w:spacing w:after="198" w:afterLines="50" w:afterAutospacing="0"/>
        <w:ind w:firstLine="6380" w:firstLineChars="2900"/>
        <w:rPr>
          <w:rFonts w:hint="default" w:asciiTheme="majorEastAsia" w:hAnsiTheme="majorEastAsia" w:eastAsiaTheme="majorEastAsia"/>
          <w:sz w:val="22"/>
        </w:rPr>
      </w:pPr>
    </w:p>
    <w:sectPr>
      <w:pgSz w:w="11906" w:h="16838"/>
      <w:pgMar w:top="851" w:right="720" w:bottom="295" w:left="720" w:header="851" w:footer="992" w:gutter="0"/>
      <w:cols w:space="720"/>
      <w:textDirection w:val="lrTb"/>
      <w:docGrid w:type="lines" w:linePitch="3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ＤＦＰ平成ゴシック体W3">
    <w:panose1 w:val="00000000000000000000"/>
    <w:charset w:val="80"/>
    <w:family w:val="modern"/>
    <w:pitch w:val="fixed"/>
    <w:sig w:usb0="00000000" w:usb1="00000000" w:usb2="00000000" w:usb3="00000000" w:csb0="00000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9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character" w:styleId="18">
    <w:name w:val="Hyperlink"/>
    <w:basedOn w:val="10"/>
    <w:next w:val="18"/>
    <w:link w:val="0"/>
    <w:uiPriority w:val="0"/>
    <w:rPr>
      <w:color w:val="0563C1" w:themeColor="hyperlink"/>
      <w:u w:val="single" w:color="auto"/>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2</Words>
  <Characters>637</Characters>
  <Application>JUST Note</Application>
  <Lines>34</Lines>
  <Paragraphs>16</Paragraphs>
  <Company>Hewlett-Packard Company</Company>
  <CharactersWithSpaces>711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kyougoku01</dc:creator>
  <cp:lastModifiedBy>斎藤 太貴</cp:lastModifiedBy>
  <cp:lastPrinted>2025-05-13T13:56:13Z</cp:lastPrinted>
  <dcterms:created xsi:type="dcterms:W3CDTF">2019-06-17T05:03:00Z</dcterms:created>
  <dcterms:modified xsi:type="dcterms:W3CDTF">2025-05-13T13:56:20Z</dcterms:modified>
  <cp:revision>5</cp:revision>
</cp:coreProperties>
</file>